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EB781DC"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969F2" w:rsidRPr="007A395D">
        <w:rPr>
          <w:rFonts w:ascii="Calibri" w:hAnsi="Calibri"/>
        </w:rPr>
        <w:t>ENAV18</w:t>
      </w:r>
      <w:r w:rsidR="003405C5">
        <w:rPr>
          <w:rFonts w:ascii="Calibri" w:hAnsi="Calibri"/>
        </w:rPr>
        <w:t>-5.6</w:t>
      </w:r>
    </w:p>
    <w:p w14:paraId="5A14DE03" w14:textId="77777777" w:rsidR="00BF32F0" w:rsidRPr="007A395D" w:rsidRDefault="00BF32F0" w:rsidP="00CA1A52">
      <w:pPr>
        <w:pStyle w:val="BodyText"/>
      </w:pPr>
    </w:p>
    <w:p w14:paraId="22E94D0E" w14:textId="77777777" w:rsidR="00D019CE" w:rsidRPr="007A395D" w:rsidRDefault="00D019CE" w:rsidP="00CA1A52">
      <w:pPr>
        <w:pStyle w:val="BodyText"/>
      </w:pPr>
    </w:p>
    <w:p w14:paraId="370CFB53" w14:textId="0056C39C" w:rsidR="0080294B" w:rsidRPr="007A395D" w:rsidRDefault="00E558C3" w:rsidP="00CA1A52">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A4A1217" w:rsidR="0080294B" w:rsidRPr="007A395D" w:rsidRDefault="0080294B" w:rsidP="00CA1A52">
      <w:pPr>
        <w:pStyle w:val="BodyText"/>
        <w:rPr>
          <w:b/>
        </w:rPr>
      </w:pPr>
      <w:proofErr w:type="gramStart"/>
      <w:r w:rsidRPr="007A395D">
        <w:rPr>
          <w:b/>
        </w:rPr>
        <w:t>□</w:t>
      </w:r>
      <w:r w:rsidRPr="007A395D">
        <w:t xml:space="preserve">  ARM</w:t>
      </w:r>
      <w:proofErr w:type="gramEnd"/>
      <w:r w:rsidR="00037DF4" w:rsidRPr="007A395D">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Pr="007A395D">
        <w:rPr>
          <w:b/>
        </w:rPr>
        <w:t>□</w:t>
      </w:r>
      <w:r w:rsidRPr="007A395D">
        <w:t xml:space="preserve">  Input</w:t>
      </w:r>
    </w:p>
    <w:p w14:paraId="0BC79547" w14:textId="06A4F020" w:rsidR="0080294B" w:rsidRPr="007A395D" w:rsidRDefault="0080294B" w:rsidP="00CA1A52">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CA1A52">
      <w:pPr>
        <w:pStyle w:val="BodyText"/>
      </w:pPr>
    </w:p>
    <w:p w14:paraId="4DD25FD9" w14:textId="7682B083" w:rsidR="00A446C9" w:rsidRPr="007A395D" w:rsidRDefault="00A446C9" w:rsidP="00CA1A52">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3405C5">
        <w:tab/>
      </w:r>
      <w:r w:rsidR="003405C5">
        <w:tab/>
        <w:t>5</w:t>
      </w:r>
    </w:p>
    <w:p w14:paraId="1AB3E246" w14:textId="6BDE76DC" w:rsidR="00A446C9" w:rsidRPr="007A395D" w:rsidRDefault="0080294B" w:rsidP="00CA1A52">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1D443149" w:rsidR="00362CD9" w:rsidRPr="007A395D" w:rsidRDefault="00362CD9" w:rsidP="00CA1A52">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3405C5">
        <w:t>Edward Hosken</w:t>
      </w:r>
      <w:r w:rsidR="0080294B" w:rsidRPr="007A395D">
        <w:t>…………</w:t>
      </w:r>
    </w:p>
    <w:p w14:paraId="60BCC120" w14:textId="77777777" w:rsidR="0080294B" w:rsidRPr="007A395D" w:rsidRDefault="0080294B" w:rsidP="00CA1A52">
      <w:pPr>
        <w:pStyle w:val="BodyText"/>
      </w:pPr>
    </w:p>
    <w:p w14:paraId="79B9F0A1" w14:textId="066E12D9" w:rsidR="003405C5" w:rsidRDefault="003405C5" w:rsidP="003405C5">
      <w:pPr>
        <w:pStyle w:val="BodyText"/>
        <w:jc w:val="center"/>
      </w:pPr>
      <w:r w:rsidRPr="003405C5">
        <w:rPr>
          <w:rFonts w:cs="Arial"/>
          <w:b/>
          <w:bCs/>
          <w:color w:val="0070C0"/>
          <w:kern w:val="28"/>
          <w:sz w:val="32"/>
          <w:szCs w:val="32"/>
          <w:lang w:eastAsia="en-GB"/>
        </w:rPr>
        <w:t>IHO</w:t>
      </w:r>
      <w:r>
        <w:t xml:space="preserve"> </w:t>
      </w:r>
      <w:r w:rsidRPr="003405C5">
        <w:rPr>
          <w:rFonts w:cs="Arial"/>
          <w:b/>
          <w:bCs/>
          <w:color w:val="0070C0"/>
          <w:kern w:val="28"/>
          <w:sz w:val="32"/>
          <w:szCs w:val="32"/>
          <w:lang w:eastAsia="en-GB"/>
        </w:rPr>
        <w:t>Rapporteur</w:t>
      </w:r>
      <w:r>
        <w:t xml:space="preserve"> </w:t>
      </w:r>
      <w:r w:rsidRPr="003405C5">
        <w:rPr>
          <w:rFonts w:cs="Arial"/>
          <w:b/>
          <w:bCs/>
          <w:color w:val="0070C0"/>
          <w:kern w:val="28"/>
          <w:sz w:val="32"/>
          <w:szCs w:val="32"/>
          <w:lang w:eastAsia="en-GB"/>
        </w:rPr>
        <w:t>report</w:t>
      </w:r>
      <w:r>
        <w:t xml:space="preserve"> </w:t>
      </w:r>
      <w:r w:rsidRPr="003405C5">
        <w:rPr>
          <w:rFonts w:cs="Arial"/>
          <w:b/>
          <w:bCs/>
          <w:color w:val="0070C0"/>
          <w:kern w:val="28"/>
          <w:sz w:val="32"/>
          <w:szCs w:val="32"/>
          <w:lang w:eastAsia="en-GB"/>
        </w:rPr>
        <w:t>to</w:t>
      </w:r>
      <w:r>
        <w:t xml:space="preserve"> </w:t>
      </w:r>
      <w:r w:rsidRPr="003405C5">
        <w:rPr>
          <w:rFonts w:cs="Arial"/>
          <w:b/>
          <w:bCs/>
          <w:color w:val="0070C0"/>
          <w:kern w:val="28"/>
          <w:sz w:val="32"/>
          <w:szCs w:val="32"/>
          <w:lang w:eastAsia="en-GB"/>
        </w:rPr>
        <w:t>IALA</w:t>
      </w:r>
      <w:r>
        <w:t xml:space="preserve"> </w:t>
      </w:r>
      <w:r w:rsidRPr="003405C5">
        <w:rPr>
          <w:rFonts w:cs="Arial"/>
          <w:b/>
          <w:bCs/>
          <w:color w:val="0070C0"/>
          <w:kern w:val="28"/>
          <w:sz w:val="32"/>
          <w:szCs w:val="32"/>
          <w:lang w:eastAsia="en-GB"/>
        </w:rPr>
        <w:t>ENAV18</w:t>
      </w:r>
    </w:p>
    <w:p w14:paraId="6D515B7A" w14:textId="77777777" w:rsidR="003405C5" w:rsidRDefault="003405C5" w:rsidP="003405C5">
      <w:pPr>
        <w:pStyle w:val="BodyText"/>
      </w:pPr>
    </w:p>
    <w:p w14:paraId="652F556C" w14:textId="77777777" w:rsidR="003405C5" w:rsidRDefault="003405C5" w:rsidP="003405C5">
      <w:pPr>
        <w:pStyle w:val="Heading1"/>
      </w:pPr>
      <w:r>
        <w:t xml:space="preserve">HSSC-7 </w:t>
      </w:r>
    </w:p>
    <w:p w14:paraId="63ED050C" w14:textId="77777777" w:rsidR="003405C5" w:rsidRDefault="003405C5" w:rsidP="003405C5">
      <w:pPr>
        <w:pStyle w:val="BodyText"/>
      </w:pPr>
      <w:r>
        <w:t xml:space="preserve">The seventh meeting of the Hydrographic Services and Standards Committee (HSSC) took place in </w:t>
      </w:r>
      <w:proofErr w:type="spellStart"/>
      <w:r>
        <w:t>Busan</w:t>
      </w:r>
      <w:proofErr w:type="spellEnd"/>
      <w:r>
        <w:t xml:space="preserve">, Republic of Korea, hosted by the Korea Hydrographic and Oceanographic Agency (KHOA), from 10 to 13 November 2015, as reported in IHO Circular Letter CL02-2016. </w:t>
      </w:r>
    </w:p>
    <w:p w14:paraId="16E77E05" w14:textId="77777777" w:rsidR="003405C5" w:rsidRDefault="003405C5" w:rsidP="003405C5">
      <w:pPr>
        <w:pStyle w:val="BodyText"/>
      </w:pPr>
      <w:r>
        <w:t>Attended by 48 representatives from 20 IHO Member States, the International Hydrographic Bureau (IHB), and six international organizations accredited as observers.  The meeting included a half-day IHO Stakeholders’ Open Session which attracted eight additional participants who attended all or part of the HSSC sessions as observers.</w:t>
      </w:r>
    </w:p>
    <w:p w14:paraId="49DA456E" w14:textId="77777777" w:rsidR="003405C5" w:rsidRDefault="003405C5" w:rsidP="003405C5">
      <w:pPr>
        <w:pStyle w:val="BodyText"/>
      </w:pPr>
      <w:r>
        <w:t>IALA was represented and reported on the activities of ENAV16 and ENAV17.  The Committee noted the IALA report and welcomed the continuing cooperation between IHO and IALA.</w:t>
      </w:r>
    </w:p>
    <w:p w14:paraId="6CFBEA0C" w14:textId="77777777" w:rsidR="003405C5" w:rsidRDefault="003405C5" w:rsidP="003405C5">
      <w:pPr>
        <w:pStyle w:val="Heading1"/>
      </w:pPr>
      <w:r>
        <w:t xml:space="preserve">S-100 </w:t>
      </w:r>
    </w:p>
    <w:p w14:paraId="174EB2EA" w14:textId="77777777" w:rsidR="003405C5" w:rsidRDefault="003405C5" w:rsidP="003405C5">
      <w:pPr>
        <w:pStyle w:val="BodyText"/>
      </w:pPr>
      <w:r>
        <w:t xml:space="preserve">HSSC7 acknowledged the work of the S-100 working group (S-100WG) and welcomed the progress in developing and implementing the S-100 framework, noting: </w:t>
      </w:r>
    </w:p>
    <w:p w14:paraId="41328BDB" w14:textId="67EB4608" w:rsidR="003405C5" w:rsidRDefault="003405C5" w:rsidP="003405C5">
      <w:pPr>
        <w:pStyle w:val="Bullet1"/>
      </w:pPr>
      <w:r>
        <w:t>the publication of Edition 2.0.0 of S-100 - IHO Universal Hydrographic Data Model (June 2015)</w:t>
      </w:r>
    </w:p>
    <w:p w14:paraId="4B2C2A06" w14:textId="0A905642" w:rsidR="003405C5" w:rsidRDefault="003405C5" w:rsidP="003405C5">
      <w:pPr>
        <w:pStyle w:val="Bullet1"/>
      </w:pPr>
      <w:r>
        <w:t xml:space="preserve">the on-going preparation of supporting documents (including the S-100 interoperability specification for ECDIS, UML models, and data quality models); </w:t>
      </w:r>
    </w:p>
    <w:p w14:paraId="7854FD5F" w14:textId="5396DD67" w:rsidR="003405C5" w:rsidRDefault="003405C5" w:rsidP="003405C5">
      <w:pPr>
        <w:pStyle w:val="Bullet1"/>
      </w:pPr>
      <w:r>
        <w:t xml:space="preserve">the on-going development, test and implementation of S-100 product specifications both within the IHO and within partner organizations; </w:t>
      </w:r>
    </w:p>
    <w:p w14:paraId="6F891381" w14:textId="0FF1BB92" w:rsidR="003405C5" w:rsidRDefault="003405C5" w:rsidP="003405C5">
      <w:pPr>
        <w:pStyle w:val="Bullet1"/>
      </w:pPr>
      <w:proofErr w:type="gramStart"/>
      <w:r>
        <w:t>the</w:t>
      </w:r>
      <w:proofErr w:type="gramEnd"/>
      <w:r>
        <w:t xml:space="preserve"> development of the S-100 Interoperability Specification was confirmed as a high priority work item of the S-100WG, with a target completion date of 2017.</w:t>
      </w:r>
    </w:p>
    <w:p w14:paraId="78BE2E93" w14:textId="199D0F77" w:rsidR="003405C5" w:rsidRDefault="003405C5" w:rsidP="003405C5">
      <w:pPr>
        <w:pStyle w:val="Bullet1"/>
      </w:pPr>
      <w:proofErr w:type="gramStart"/>
      <w:r>
        <w:t>possible</w:t>
      </w:r>
      <w:proofErr w:type="gramEnd"/>
      <w:r>
        <w:t xml:space="preserve"> additional requirements related to the provision of data services and to the establishment of an S-100 domain for Additional Military Layers (AMLs). </w:t>
      </w:r>
    </w:p>
    <w:p w14:paraId="330DC134" w14:textId="77777777" w:rsidR="003405C5" w:rsidRDefault="003405C5" w:rsidP="003405C5">
      <w:pPr>
        <w:pStyle w:val="BodyText"/>
      </w:pPr>
      <w:r>
        <w:t xml:space="preserve">HSSC7 welcomed in particular the announcement that most operational ice charts will be available in S-411 format by December 2015 and that the first S-411 capable commercial ECDIS is expected to enter service in mid-2016.   </w:t>
      </w:r>
    </w:p>
    <w:p w14:paraId="31B9AED9" w14:textId="77777777" w:rsidR="003405C5" w:rsidRDefault="003405C5" w:rsidP="003405C5">
      <w:pPr>
        <w:pStyle w:val="BodyText"/>
      </w:pPr>
      <w:r>
        <w:lastRenderedPageBreak/>
        <w:t xml:space="preserve">HSSC7 endorsed the revised Edition 1.1 of the S-100 Master Plan, further upgrades of the S-100 Registry and the plan to publish an extended Edition 3.0.0 of S-100 in 2017.  First operational implementation of S-101 (next generation Electronic Navigational Charts - ENCs) is planned for 2019.  The S-100WG is tasked to investigate whether the use of S-101 ENCs and possible simultaneous display of other products would require any amendment to the ECDIS performance standard (resolution </w:t>
      </w:r>
      <w:proofErr w:type="gramStart"/>
      <w:r>
        <w:t>MSC.232(</w:t>
      </w:r>
      <w:proofErr w:type="gramEnd"/>
      <w:r>
        <w:t>82)), and report back to HSSC8 (Nov 2016).</w:t>
      </w:r>
    </w:p>
    <w:p w14:paraId="3B759532" w14:textId="77777777" w:rsidR="003405C5" w:rsidRDefault="003405C5" w:rsidP="003405C5">
      <w:pPr>
        <w:pStyle w:val="BodyText"/>
      </w:pPr>
      <w:r>
        <w:t xml:space="preserve">Noting the current limited expertise in the IHO concerning the portrayal of features in an S-100 based environment, HSSC7 tasked the Nautical Information Provision Working Group (NIPWG) and the Nautical Cartography Working Group (NCWG) to investigate further portrayal issues, through the use of test bed opportunities. </w:t>
      </w:r>
    </w:p>
    <w:p w14:paraId="28E97B41" w14:textId="77777777" w:rsidR="003405C5" w:rsidRDefault="003405C5" w:rsidP="003405C5">
      <w:pPr>
        <w:pStyle w:val="BodyText"/>
      </w:pPr>
      <w:r>
        <w:t>As result of HSSC7, IHO CL 84/2015 announced the opportunity to establish S-100 project teams to (</w:t>
      </w:r>
      <w:proofErr w:type="spellStart"/>
      <w:r>
        <w:t>i</w:t>
      </w:r>
      <w:proofErr w:type="spellEnd"/>
      <w:r>
        <w:t>) consider the development of a new product specification for the display of under keel clearance management information; (ii) further develop S-121 for maritime limits and boundaries.</w:t>
      </w:r>
    </w:p>
    <w:p w14:paraId="202A2928" w14:textId="77777777" w:rsidR="003405C5" w:rsidRDefault="003405C5" w:rsidP="003405C5">
      <w:pPr>
        <w:pStyle w:val="BodyText"/>
      </w:pPr>
      <w:r>
        <w:t>The S-100WG is meeting in Tokyo (together with ENCWG and DPSWG) at the same time as ENAV18.</w:t>
      </w:r>
    </w:p>
    <w:p w14:paraId="0C79B462" w14:textId="77777777" w:rsidR="003405C5" w:rsidRDefault="003405C5" w:rsidP="003405C5">
      <w:pPr>
        <w:pStyle w:val="BodyText"/>
      </w:pPr>
      <w:r>
        <w:t xml:space="preserve">IHO submitted a paper NCSR 3/9 to IMO (March 2016) providing a summary of the contribution of the IHO S-100 framework to the harmonized display of navigational information. </w:t>
      </w:r>
    </w:p>
    <w:p w14:paraId="3409C6B4" w14:textId="77777777" w:rsidR="003405C5" w:rsidRDefault="003405C5" w:rsidP="003405C5">
      <w:pPr>
        <w:pStyle w:val="BodyText"/>
      </w:pPr>
      <w:r>
        <w:t xml:space="preserve">The Committee invited IALA to identify a representative in the S-100WG.  It was proposed that Dave </w:t>
      </w:r>
      <w:proofErr w:type="spellStart"/>
      <w:r>
        <w:t>Lewald</w:t>
      </w:r>
      <w:proofErr w:type="spellEnd"/>
      <w:r>
        <w:t xml:space="preserve"> (US Coast Guard) should act as the IALA point of contact with the S-100WG.  </w:t>
      </w:r>
    </w:p>
    <w:p w14:paraId="7618BC95" w14:textId="77777777" w:rsidR="003405C5" w:rsidRDefault="003405C5" w:rsidP="003405C5">
      <w:pPr>
        <w:pStyle w:val="BodyText"/>
      </w:pPr>
      <w:r>
        <w:t>The Committee recalled that any proposal for extension of the S-100 framework, notably in relation to data services, had to be submitted to the S-100WG.</w:t>
      </w:r>
    </w:p>
    <w:p w14:paraId="2E078E20" w14:textId="77777777" w:rsidR="003405C5" w:rsidRDefault="003405C5" w:rsidP="003405C5">
      <w:pPr>
        <w:pStyle w:val="BodyText"/>
      </w:pPr>
      <w:r>
        <w:t>Technical Standards Support Officer</w:t>
      </w:r>
    </w:p>
    <w:p w14:paraId="72E42DF9" w14:textId="77777777" w:rsidR="003405C5" w:rsidRDefault="003405C5" w:rsidP="003405C5">
      <w:pPr>
        <w:pStyle w:val="BodyText"/>
      </w:pPr>
      <w:r>
        <w:t>IHO is actively recruiting a Technical Standards Support Officer, as advertised in IHO CL88/2015 (closing date for applications 26 Feb 2016).  One of the main tasks of this post is the day-to-day management of the S-100 registry.</w:t>
      </w:r>
    </w:p>
    <w:p w14:paraId="3234A424" w14:textId="77777777" w:rsidR="003405C5" w:rsidRDefault="003405C5" w:rsidP="003405C5">
      <w:pPr>
        <w:pStyle w:val="Heading1"/>
      </w:pPr>
      <w:r>
        <w:t>Unique Identifiers</w:t>
      </w:r>
    </w:p>
    <w:p w14:paraId="2889B82B" w14:textId="77777777" w:rsidR="003405C5" w:rsidRDefault="003405C5" w:rsidP="003405C5">
      <w:pPr>
        <w:pStyle w:val="BodyText"/>
      </w:pPr>
      <w:r>
        <w:t>HSSC7 noted the intention of the International Association of Marine Aids to Navigation and Lighthouse Authorities (IALA) to submit a proposal for developing a maritime resource name (MRN) scheme under the S-100 framework.  The IHO Nautical Information Provision Working Group (NIPWG) will be very interested to review the proposal.  NIPWG2 meets the week after ENAV18.</w:t>
      </w:r>
    </w:p>
    <w:p w14:paraId="16E5FB6C" w14:textId="77777777" w:rsidR="003405C5" w:rsidRDefault="003405C5" w:rsidP="003405C5">
      <w:pPr>
        <w:pStyle w:val="Heading1"/>
      </w:pPr>
      <w:r>
        <w:t>MSP</w:t>
      </w:r>
    </w:p>
    <w:p w14:paraId="0FEB19CE" w14:textId="77777777" w:rsidR="003405C5" w:rsidRDefault="003405C5" w:rsidP="003405C5">
      <w:pPr>
        <w:pStyle w:val="BodyText"/>
      </w:pPr>
      <w:r>
        <w:t>HSSC7 agreed that the IHO should take the initiative for developing further the maritime service portfolios (MSP) related to hydrographic services in the e-navigation environment.  IHB Letter S3/3103 dated 10 February 2016 provides the views of the IHO on the development of MSPs, in response to the liaison note from ENVA 17.</w:t>
      </w:r>
    </w:p>
    <w:p w14:paraId="4949B6D2" w14:textId="77777777" w:rsidR="003405C5" w:rsidRDefault="003405C5" w:rsidP="003405C5">
      <w:pPr>
        <w:pStyle w:val="BodyText"/>
      </w:pPr>
      <w:r>
        <w:t xml:space="preserve">IHO Director Gilles </w:t>
      </w:r>
      <w:proofErr w:type="spellStart"/>
      <w:r>
        <w:t>Bessero</w:t>
      </w:r>
      <w:proofErr w:type="spellEnd"/>
      <w:r>
        <w:t xml:space="preserve"> has agreed to deliver a Key Note address at the IALA workshop on shore based maritime service, 24-26 May 2016 in Lisbon.</w:t>
      </w:r>
    </w:p>
    <w:p w14:paraId="50CE9A0E" w14:textId="77777777" w:rsidR="003405C5" w:rsidRDefault="003405C5" w:rsidP="003405C5">
      <w:pPr>
        <w:pStyle w:val="Heading1"/>
      </w:pPr>
      <w:r>
        <w:t>HSSC8</w:t>
      </w:r>
    </w:p>
    <w:p w14:paraId="20F8DA23" w14:textId="77777777" w:rsidR="003405C5" w:rsidRDefault="003405C5" w:rsidP="003405C5">
      <w:pPr>
        <w:pStyle w:val="BodyText"/>
      </w:pPr>
      <w:r>
        <w:t>The next meeting of HSSC will take place at the IHB, Monaco, from 14 to 18 November 2016</w:t>
      </w:r>
      <w:proofErr w:type="gramStart"/>
      <w:r>
        <w:t>..</w:t>
      </w:r>
      <w:proofErr w:type="gramEnd"/>
      <w:r>
        <w:t xml:space="preserve">  </w:t>
      </w:r>
    </w:p>
    <w:p w14:paraId="05D53C65" w14:textId="77777777" w:rsidR="003405C5" w:rsidRDefault="003405C5" w:rsidP="003405C5">
      <w:pPr>
        <w:pStyle w:val="BodyText"/>
      </w:pPr>
    </w:p>
    <w:p w14:paraId="607AB3B3" w14:textId="77777777" w:rsidR="003405C5" w:rsidRDefault="003405C5" w:rsidP="003405C5">
      <w:pPr>
        <w:pStyle w:val="Heading1"/>
      </w:pPr>
      <w:r>
        <w:t xml:space="preserve">More Information </w:t>
      </w:r>
    </w:p>
    <w:p w14:paraId="5E4CBF07" w14:textId="77777777" w:rsidR="003405C5" w:rsidRDefault="003405C5" w:rsidP="003405C5">
      <w:pPr>
        <w:pStyle w:val="BodyText"/>
      </w:pPr>
      <w:r>
        <w:t>Further information, including HSSC papers, is available on the IHO web site at www.iho.int.</w:t>
      </w:r>
    </w:p>
    <w:p w14:paraId="1711ABA0" w14:textId="77777777" w:rsidR="003405C5" w:rsidRPr="00605E43" w:rsidRDefault="003405C5" w:rsidP="003405C5">
      <w:pPr>
        <w:pStyle w:val="BodyText"/>
      </w:pPr>
    </w:p>
    <w:sectPr w:rsidR="003405C5" w:rsidRPr="00605E43" w:rsidSect="003405C5">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B06FB" w14:textId="77777777" w:rsidR="004323A6" w:rsidRDefault="004323A6" w:rsidP="00362CD9">
      <w:r>
        <w:separator/>
      </w:r>
    </w:p>
  </w:endnote>
  <w:endnote w:type="continuationSeparator" w:id="0">
    <w:p w14:paraId="1C6E434B" w14:textId="77777777" w:rsidR="004323A6" w:rsidRDefault="004323A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D36B8" w14:textId="77777777" w:rsidR="0063255E" w:rsidRDefault="006325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410CB" w14:textId="77777777" w:rsidR="0063255E" w:rsidRDefault="006325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515B4" w14:textId="77777777" w:rsidR="0063255E" w:rsidRDefault="006325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387F0" w14:textId="77777777" w:rsidR="004323A6" w:rsidRDefault="004323A6" w:rsidP="00362CD9">
      <w:r>
        <w:separator/>
      </w:r>
    </w:p>
  </w:footnote>
  <w:footnote w:type="continuationSeparator" w:id="0">
    <w:p w14:paraId="6FDE0435" w14:textId="77777777" w:rsidR="004323A6" w:rsidRDefault="004323A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A1DAE" w14:textId="7550D6FF" w:rsidR="0063255E" w:rsidRDefault="0063255E">
    <w:pPr>
      <w:pStyle w:val="Header"/>
    </w:pPr>
    <w:r>
      <w:rPr>
        <w:noProof/>
      </w:rPr>
      <w:pict w14:anchorId="7E649F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38532" o:spid="_x0000_s2050" type="#_x0000_t136" style="position:absolute;margin-left:0;margin-top:0;width:610.5pt;height:78.9pt;rotation:315;z-index:-251654144;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F9F4B" w14:textId="1FF09C31" w:rsidR="0063255E" w:rsidRDefault="0063255E">
    <w:pPr>
      <w:pStyle w:val="Header"/>
    </w:pPr>
    <w:r>
      <w:rPr>
        <w:noProof/>
      </w:rPr>
      <w:pict w14:anchorId="1ADCB3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38533" o:spid="_x0000_s2051" type="#_x0000_t136" style="position:absolute;margin-left:0;margin-top:0;width:610.5pt;height:78.9pt;rotation:315;z-index:-25165209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7EAF0" w14:textId="3DB4AF25" w:rsidR="00DD72D7" w:rsidRDefault="0063255E">
    <w:pPr>
      <w:pStyle w:val="Header"/>
    </w:pPr>
    <w:r>
      <w:rPr>
        <w:noProof/>
      </w:rPr>
      <w:pict w14:anchorId="7D122F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38531" o:spid="_x0000_s2049" type="#_x0000_t136" style="position:absolute;margin-left:0;margin-top:0;width:610.5pt;height:78.9pt;rotation:315;z-index:-251656192;mso-position-horizontal:center;mso-position-horizontal-relative:margin;mso-position-vertical:center;mso-position-vertical-relative:margin" o:allowincell="f" fillcolor="silver" stroked="f">
          <v:fill opacity=".5"/>
          <v:textpath style="font-family:&quot;Arial&quot;;font-size:1pt" string="IALA Working Paper"/>
        </v:shape>
      </w:pict>
    </w:r>
    <w:r w:rsidR="00DD72D7">
      <w:rPr>
        <w:noProof/>
        <w:lang w:val="en-IE" w:eastAsia="en-IE"/>
      </w:rPr>
      <w:drawing>
        <wp:anchor distT="0" distB="0" distL="114300" distR="114300" simplePos="0" relativeHeight="251658240" behindDoc="0" locked="0" layoutInCell="1" allowOverlap="1" wp14:anchorId="73C1DD9E" wp14:editId="677ED6AA">
          <wp:simplePos x="0" y="0"/>
          <wp:positionH relativeFrom="column">
            <wp:posOffset>2727961</wp:posOffset>
          </wp:positionH>
          <wp:positionV relativeFrom="paragraph">
            <wp:posOffset>-450215</wp:posOffset>
          </wp:positionV>
          <wp:extent cx="649688" cy="63341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4908" cy="63850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7DF4"/>
    <w:rsid w:val="0004700E"/>
    <w:rsid w:val="00070C13"/>
    <w:rsid w:val="00084F33"/>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327B7"/>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405C5"/>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323A6"/>
    <w:rsid w:val="004661AD"/>
    <w:rsid w:val="004D1D85"/>
    <w:rsid w:val="004D3C3A"/>
    <w:rsid w:val="004E1CD1"/>
    <w:rsid w:val="005107EB"/>
    <w:rsid w:val="00521345"/>
    <w:rsid w:val="00526DF0"/>
    <w:rsid w:val="00545CC4"/>
    <w:rsid w:val="00551FFF"/>
    <w:rsid w:val="005607A2"/>
    <w:rsid w:val="0057198B"/>
    <w:rsid w:val="005969F2"/>
    <w:rsid w:val="00597FAE"/>
    <w:rsid w:val="005B32A3"/>
    <w:rsid w:val="005C0D44"/>
    <w:rsid w:val="005C566C"/>
    <w:rsid w:val="005C7E69"/>
    <w:rsid w:val="005E262D"/>
    <w:rsid w:val="005F23D3"/>
    <w:rsid w:val="005F7E20"/>
    <w:rsid w:val="00605E43"/>
    <w:rsid w:val="006153BB"/>
    <w:rsid w:val="0063255E"/>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1A52"/>
    <w:rsid w:val="00CA6F2C"/>
    <w:rsid w:val="00CF1871"/>
    <w:rsid w:val="00D019CE"/>
    <w:rsid w:val="00D1133E"/>
    <w:rsid w:val="00D17A34"/>
    <w:rsid w:val="00D26628"/>
    <w:rsid w:val="00D332B3"/>
    <w:rsid w:val="00D55207"/>
    <w:rsid w:val="00D81801"/>
    <w:rsid w:val="00D92B45"/>
    <w:rsid w:val="00D95962"/>
    <w:rsid w:val="00DC389B"/>
    <w:rsid w:val="00DD72D7"/>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05B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CA1A52"/>
    <w:pPr>
      <w:spacing w:after="120"/>
      <w:jc w:val="both"/>
    </w:pPr>
    <w:rPr>
      <w:rFonts w:ascii="Calibri" w:hAnsi="Calibri"/>
      <w:lang w:eastAsia="de-DE"/>
    </w:rPr>
  </w:style>
  <w:style w:type="character" w:customStyle="1" w:styleId="BodyTextChar">
    <w:name w:val="Body Text Char"/>
    <w:link w:val="BodyText"/>
    <w:rsid w:val="00CA1A52"/>
    <w:rPr>
      <w:rFonts w:cs="Calibri"/>
      <w:sz w:val="22"/>
      <w:szCs w:val="22"/>
      <w:lang w:eastAsia="de-DE"/>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F55F7-210A-4128-89BE-895ACAB3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2016-03-09T11:28:00Z</dcterms:created>
  <dcterms:modified xsi:type="dcterms:W3CDTF">2016-03-09T11:34:00Z</dcterms:modified>
</cp:coreProperties>
</file>